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9F66" w14:textId="10CA1C87" w:rsidR="001E2EEF" w:rsidRPr="001E2EEF" w:rsidRDefault="001E2EEF" w:rsidP="001E2EEF">
      <w:pPr>
        <w:spacing w:before="100" w:beforeAutospacing="1" w:after="100" w:afterAutospacing="1" w:line="240" w:lineRule="auto"/>
        <w:jc w:val="both"/>
        <w:outlineLvl w:val="1"/>
        <w:rPr>
          <w:rFonts w:eastAsia="Times New Roman" w:cstheme="minorHAnsi"/>
          <w:b/>
          <w:bCs/>
          <w:lang w:eastAsia="tr-TR"/>
        </w:rPr>
      </w:pPr>
      <w:r w:rsidRPr="001E2EEF">
        <w:rPr>
          <w:rFonts w:eastAsia="Times New Roman" w:cstheme="minorHAnsi"/>
          <w:b/>
          <w:bCs/>
          <w:lang w:eastAsia="tr-TR"/>
        </w:rPr>
        <w:t>Başarı Bedel İster</w:t>
      </w:r>
    </w:p>
    <w:p w14:paraId="5CD9434C" w14:textId="77777777" w:rsid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 xml:space="preserve">Başarının temel unsurları bilgi, yetenek, tecrübe ve istektir. Başarı bedel ister diyoruz, sayfalarca anlatıyoruz. Anlatılanların tamamı başarının nasıl elde edileceğiyle alakalı bilgilerdir. Bir de alan bilgisinden söz ederiz. </w:t>
      </w:r>
    </w:p>
    <w:p w14:paraId="5942AC34" w14:textId="77777777" w:rsid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 xml:space="preserve">Bizi başarıya götürecek usul bilgisi ve başarmak için ilgili alanda neler yapmamız gerektiğine dair bilgiler. Kısaca ifade edecek olursak, bilginin başarısı, başarının bilgisi. Bilginin başarısı ilgilendiğiniz alanla ilgili bilgileri sağlıklı olarak elde etmekten geçer. Mesela mühendisseniz, mühendislikle ilgili bütün bilgilere en iyi şekilde vakıf olmanız gerekir ki üst düzey bir başarıya ulaşabilesiniz. Çünkü hangi işi yapıyorsa o işle ilgili gerektiği kadar bilgilenmeyen kişinin başarı göstermesi mümkün değildir. Bu yüzden yüce kitabımız Kur’an-ı Kerim nazil olmaya “Oku!” diye başlıyor. Oku! Kâinat, En Büyük </w:t>
      </w:r>
      <w:proofErr w:type="spellStart"/>
      <w:r w:rsidRPr="001E2EEF">
        <w:rPr>
          <w:rFonts w:eastAsia="Times New Roman" w:cstheme="minorHAnsi"/>
          <w:lang w:eastAsia="tr-TR"/>
        </w:rPr>
        <w:t>Olan’ın</w:t>
      </w:r>
      <w:proofErr w:type="spellEnd"/>
      <w:r w:rsidRPr="001E2EEF">
        <w:rPr>
          <w:rFonts w:eastAsia="Times New Roman" w:cstheme="minorHAnsi"/>
          <w:lang w:eastAsia="tr-TR"/>
        </w:rPr>
        <w:t xml:space="preserve"> yarattığı mucize bir kitaptır ve okunmayı bekliyor. </w:t>
      </w:r>
    </w:p>
    <w:p w14:paraId="1811E0BA" w14:textId="15F7AA08" w:rsidR="001E2EEF" w:rsidRP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Okumak bilgilenmek içindir. İnsan hafızasının aydınlığı bilgiye bağlıdır, bilgi insan hafızasının kandilidir. O yoksa karanlık hüküm sürmeye başlar. O yüzden bizi başarıya götürecek ışığı yani bilgiyi elde etmek zorundayız. Bu ille de kitap okumakla değil; gezme, tefekkür, gözlem ve incelemeyle de mümkün olur. Hangi alanla iç içeysek, hangi alanla ilgili hayallerimiz varsa, hedeflerimizi neye göre koyduysak o hedeflere yönelik bilgileri elde etmeliyiz.</w:t>
      </w:r>
    </w:p>
    <w:p w14:paraId="24A0343F" w14:textId="77777777" w:rsid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 xml:space="preserve">Başarının bilgisini ise kişisel gelişimle ilgili muhtevalardan, içeriği başarıyı anlatmak olan eserlerden, program veya görsel dokümanlardan elde edebiliriz. Dikkat etmemiz gereken husus bize ait medeniyet tasavvuru ve irfan dünyamız açısından meseleye bakabilmeyi gerçekleştirmektir. Başarı ve kişisel gelişim atölyeleri yapılarak, başarının sırları üzerine yazılmış batılı uzmanların eserleri tercüme ediliyor ve yayınlanıyor. İnsanlar hedeflerine ulaşmak için koçlardan, danışmanlardan yardım alıyorlar. Tüm bunlara rağmen hâlâ gerektiği gibi bir başarı düzeyine ulaştığımızı söyleyemeyiz. </w:t>
      </w:r>
    </w:p>
    <w:p w14:paraId="00E6FCCA" w14:textId="6DD522AD" w:rsidR="001E2EEF" w:rsidRP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 xml:space="preserve">Çocuklarımızı başarıda üst noktalara taşımakta zorlanıyoruz. Neden hâlâ aynı seyrüsefer içinde yalpalamaya devam ediyoruz? Çünkü başarı, fiziki gerekliliklerin yanında tam anlamıyla ruhsal bir meseledir. Yani fiziki ve metafizik yanlarıyla, insanın ait olduğu kültüre uygun olacak bir şekilde ele alınmadıkça doğru neticeler vermesi </w:t>
      </w:r>
      <w:proofErr w:type="gramStart"/>
      <w:r w:rsidRPr="001E2EEF">
        <w:rPr>
          <w:rFonts w:eastAsia="Times New Roman" w:cstheme="minorHAnsi"/>
          <w:lang w:eastAsia="tr-TR"/>
        </w:rPr>
        <w:t>beklenemez</w:t>
      </w:r>
      <w:proofErr w:type="gramEnd"/>
      <w:r w:rsidRPr="001E2EEF">
        <w:rPr>
          <w:rFonts w:eastAsia="Times New Roman" w:cstheme="minorHAnsi"/>
          <w:lang w:eastAsia="tr-TR"/>
        </w:rPr>
        <w:t>.</w:t>
      </w:r>
    </w:p>
    <w:p w14:paraId="387C9438" w14:textId="77777777" w:rsidR="001E2EEF" w:rsidRP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Hem bilimsel okumalarım hem de hayattan elde ettiklerim; hikâyeler, efsaneler, masallar, gerçek dünya ve tarih, insanoğlunun serencamı bana sağlıklı bir başarı hikâyesi ortaya koymak için altın kuralları öğrenmenin yeterli olmayacağını gösteriyor. Meseleyi mantıksal ve felsefi yönüyle değerlendirip neticelere ulaşmadıkça, zihnin başarı için şartlanması mümkün olmayacaktır. Nitekim başarı hakkında bütüncül bir anlayışa ulaşmak gerekir. Parçalarda kaldıkça sonuç alamayız.</w:t>
      </w:r>
    </w:p>
    <w:p w14:paraId="1E4F0316" w14:textId="77777777" w:rsidR="001E2EEF" w:rsidRP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Organizasyon nazariyesi alanında “sistem yaklaşımı” diye bir tavır vardır. Yaklaşıma göre sistem bir bütündür, parçalardan oluşur ve her parça sistemi belli bir oranda temsil eder. Onun için sistemin büyük bir kısmını alıp küçücük bir parçayı dışarıda bıraktığınızda o parçanın olmaması sistem hakkındaki düşüncenizde sizi yanıltabilir. O küçücük parça, sistemi daha fazla temsil ediyorsa sistem hakkındaki değerlendirmeleriniz yanlış olacaktır.</w:t>
      </w:r>
    </w:p>
    <w:p w14:paraId="583620A8" w14:textId="542478C6" w:rsidR="001E2EEF" w:rsidRDefault="001E2EEF" w:rsidP="001E2EEF">
      <w:pPr>
        <w:spacing w:before="100" w:beforeAutospacing="1" w:after="100" w:afterAutospacing="1" w:line="240" w:lineRule="auto"/>
        <w:jc w:val="both"/>
        <w:rPr>
          <w:rFonts w:eastAsia="Times New Roman" w:cstheme="minorHAnsi"/>
          <w:lang w:eastAsia="tr-TR"/>
        </w:rPr>
      </w:pPr>
      <w:r w:rsidRPr="001E2EEF">
        <w:rPr>
          <w:rFonts w:eastAsia="Times New Roman" w:cstheme="minorHAnsi"/>
          <w:lang w:eastAsia="tr-TR"/>
        </w:rPr>
        <w:t xml:space="preserve">Aynı durum başarı için de geçerlidir. Başarıyla ilgili tüm unsurları alıp, sadece bir unsuru bile dışarıda bırakırsanız; mesela zamanınızı iyi yönetemezseniz, başarılı olamazsınız. İnsan olarak bir üst olgunluk düzeyine çıkamayız. Eser veremeyiz, kendimizi tamamlayamayız ve insan olmanın gerekleri hariç bizim için her şey kolay olur; kolaycılığa meyleder ve sorumluluktan kaçarız. Yan gelip yatalım, bizi doyursunlar noktasına gelir bütün mesele. Gençliğimizde de başkalarından bekleriz yaşlılığımızda da. Oysa biz başkalarından bekleyen değil, başkalarının kendisinden beklediği; alan değil, veren el olma </w:t>
      </w:r>
      <w:r w:rsidRPr="001E2EEF">
        <w:rPr>
          <w:rFonts w:eastAsia="Times New Roman" w:cstheme="minorHAnsi"/>
          <w:lang w:eastAsia="tr-TR"/>
        </w:rPr>
        <w:lastRenderedPageBreak/>
        <w:t>gayretiyle çalışan insan anlayışına sahip bir medeniyetin mümessilleriyiz. Böyle bir zihniyet dünyasına sahip olmadan kendimiz gibi olma ihtimalimiz yoktur.</w:t>
      </w:r>
    </w:p>
    <w:p w14:paraId="163A1C59" w14:textId="607EBD8C" w:rsidR="001E2EEF" w:rsidRPr="001E2EEF" w:rsidRDefault="001E2EEF" w:rsidP="001E2EEF">
      <w:pPr>
        <w:spacing w:before="100" w:beforeAutospacing="1" w:after="100" w:afterAutospacing="1" w:line="240" w:lineRule="auto"/>
        <w:jc w:val="both"/>
        <w:rPr>
          <w:rFonts w:eastAsia="Times New Roman" w:cstheme="minorHAnsi"/>
          <w:lang w:eastAsia="tr-TR"/>
        </w:rPr>
      </w:pPr>
      <w:r w:rsidRPr="001E2EEF">
        <w:rPr>
          <w:rFonts w:cstheme="minorHAnsi"/>
          <w:sz w:val="23"/>
          <w:szCs w:val="23"/>
          <w:shd w:val="clear" w:color="auto" w:fill="FFFFFF"/>
        </w:rPr>
        <w:t>Nurullah Genç (</w:t>
      </w:r>
      <w:r w:rsidRPr="001E2EEF">
        <w:rPr>
          <w:rFonts w:cstheme="minorHAnsi"/>
          <w:i/>
          <w:iCs/>
          <w:sz w:val="23"/>
          <w:szCs w:val="23"/>
          <w:shd w:val="clear" w:color="auto" w:fill="FFFFFF"/>
        </w:rPr>
        <w:t>Bu yazı, yazarın “Başarı Bedel İster” adlı kitabından alınmıştır.)</w:t>
      </w:r>
    </w:p>
    <w:p w14:paraId="243161B2" w14:textId="157DAE87" w:rsidR="001E2EEF" w:rsidRDefault="001E2EEF" w:rsidP="001E2EEF">
      <w:pPr>
        <w:spacing w:before="100" w:beforeAutospacing="1" w:after="100" w:afterAutospacing="1" w:line="240" w:lineRule="auto"/>
        <w:jc w:val="both"/>
        <w:rPr>
          <w:rFonts w:eastAsia="Times New Roman" w:cstheme="minorHAnsi"/>
          <w:lang w:eastAsia="tr-TR"/>
        </w:rPr>
      </w:pPr>
    </w:p>
    <w:p w14:paraId="119D21C0" w14:textId="77777777" w:rsidR="001E2EEF" w:rsidRPr="001E2EEF" w:rsidRDefault="001E2EEF" w:rsidP="001E2EEF">
      <w:pPr>
        <w:spacing w:before="100" w:beforeAutospacing="1" w:after="100" w:afterAutospacing="1" w:line="240" w:lineRule="auto"/>
        <w:jc w:val="both"/>
        <w:rPr>
          <w:rFonts w:eastAsia="Times New Roman" w:cstheme="minorHAnsi"/>
          <w:lang w:eastAsia="tr-TR"/>
        </w:rPr>
      </w:pPr>
    </w:p>
    <w:p w14:paraId="401FA453" w14:textId="77777777" w:rsidR="00CC32A7" w:rsidRPr="001E2EEF" w:rsidRDefault="00CC32A7" w:rsidP="001E2EEF">
      <w:pPr>
        <w:jc w:val="both"/>
        <w:rPr>
          <w:rFonts w:cstheme="minorHAnsi"/>
        </w:rPr>
      </w:pPr>
    </w:p>
    <w:sectPr w:rsidR="00CC32A7" w:rsidRPr="001E2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5"/>
    <w:rsid w:val="001E2EEF"/>
    <w:rsid w:val="00CC32A7"/>
    <w:rsid w:val="00EF4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0730"/>
  <w15:chartTrackingRefBased/>
  <w15:docId w15:val="{CA9B63D7-7331-4B87-8748-10650310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E2EE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E2EE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E2E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0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2024-07-05T00:36:00Z</dcterms:created>
  <dcterms:modified xsi:type="dcterms:W3CDTF">2024-07-05T00:51:00Z</dcterms:modified>
</cp:coreProperties>
</file>