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393" w:rsidRDefault="00EC0169">
      <w:r>
        <w:t>Madde Bağımlılığı Nasıl Anlaşılır?</w:t>
      </w:r>
      <w:r w:rsidR="00C82A27">
        <w:t xml:space="preserve">                                                                                </w:t>
      </w:r>
      <w:bookmarkStart w:id="0" w:name="_GoBack"/>
      <w:bookmarkEnd w:id="0"/>
      <w:r w:rsidR="00C82A27">
        <w:t xml:space="preserve">                </w:t>
      </w:r>
      <w:r w:rsidR="00C82A27" w:rsidRPr="00790899">
        <w:rPr>
          <w:rFonts w:ascii="DINTMedium" w:hAnsi="DINTMedium" w:cs="DINTMedium"/>
          <w:noProof/>
          <w:sz w:val="28"/>
          <w:szCs w:val="28"/>
          <w:lang w:eastAsia="tr-TR"/>
        </w:rPr>
        <w:drawing>
          <wp:inline distT="0" distB="0" distL="0" distR="0" wp14:anchorId="7B4F4654" wp14:editId="2B4A09BD">
            <wp:extent cx="842877" cy="459062"/>
            <wp:effectExtent l="0" t="0" r="0" b="0"/>
            <wp:docPr id="1" name="Resim 1" descr="C:\Users\zeynepaydin\Downloads\timasok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aydin\Downloads\timasokul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4" cy="4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FF4" w:rsidRDefault="009D5FF4" w:rsidP="00EC0169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>
        <w:rPr>
          <w:rFonts w:eastAsia="AGaramondPro-Regular" w:cstheme="minorHAnsi"/>
        </w:rPr>
        <w:t xml:space="preserve">Hiçbir ebeveyn çocuğunun madde kullanmasını istemez, çoğu zaman buna ihtimal de vermez. Fakat her ebeveyn bu konuda bilgi edinip olası durumlarda erken müdahaleye hazır olmalıdır. </w:t>
      </w:r>
    </w:p>
    <w:p w:rsidR="00302444" w:rsidRDefault="00EC0169" w:rsidP="00302444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EC0169">
        <w:rPr>
          <w:rFonts w:eastAsia="AGaramondPro-Regular" w:cstheme="minorHAnsi"/>
        </w:rPr>
        <w:t>Bir kişide bağımlılık olup olmadığını anlamak için bazı</w:t>
      </w:r>
      <w:r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 xml:space="preserve">genel kriterlere dikkat edilmesi gerekir. Bunlardan </w:t>
      </w:r>
      <w:r>
        <w:rPr>
          <w:rFonts w:eastAsia="AGaramondPro-Regular" w:cstheme="minorHAnsi"/>
        </w:rPr>
        <w:t>b</w:t>
      </w:r>
      <w:r w:rsidRPr="00EC0169">
        <w:rPr>
          <w:rFonts w:eastAsia="AGaramondPro-Regular" w:cstheme="minorHAnsi"/>
        </w:rPr>
        <w:t>irisi</w:t>
      </w:r>
      <w:r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yoksunluk belirtilerinin ortaya çıkmasıdır. Bağımlılığın derinleştiğinin</w:t>
      </w:r>
      <w:r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de bir göstergesi olan bu belirtiler, kişinin bağımlılık</w:t>
      </w:r>
      <w:r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maddesini almadığı zaman krize girmesiyle kendisini</w:t>
      </w:r>
      <w:r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 xml:space="preserve">belli eder. </w:t>
      </w:r>
    </w:p>
    <w:p w:rsidR="00EC0169" w:rsidRDefault="00EC0169" w:rsidP="003024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hd w:val="clear" w:color="auto" w:fill="FFFFFF"/>
        </w:rPr>
      </w:pPr>
      <w:r w:rsidRPr="00EC0169">
        <w:rPr>
          <w:rFonts w:eastAsia="AGaramondPro-Regular" w:cstheme="minorHAnsi"/>
        </w:rPr>
        <w:t>Krizin belirtileri bağımlılık maddesine göre</w:t>
      </w:r>
      <w:r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farklılık gösterebilir. Alkol kullanan kişide hafıza kayıpları,</w:t>
      </w:r>
      <w:r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çeşitli akıl rahatsızlıkları; kokain kullanan kişide ciddi bir</w:t>
      </w:r>
      <w:r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enerji azalması, depresif ruh hali; eroin kullanan kişide eklem</w:t>
      </w:r>
      <w:r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ağrıları, grip belirtileri, ağızdan su gelmesi, öfke, sinirlilik,</w:t>
      </w:r>
      <w:r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ishal, terleme, nöbet geçirme gibi belirtilerle karşılaşılır.</w:t>
      </w:r>
      <w:r w:rsidR="00302444">
        <w:rPr>
          <w:rFonts w:eastAsia="AGaramondPro-Regular" w:cstheme="minorHAnsi"/>
        </w:rPr>
        <w:t xml:space="preserve"> </w:t>
      </w:r>
      <w:r w:rsidR="00302444" w:rsidRPr="00302444">
        <w:rPr>
          <w:rStyle w:val="Gl"/>
          <w:rFonts w:cstheme="minorHAnsi"/>
          <w:b w:val="0"/>
          <w:shd w:val="clear" w:color="auto" w:fill="FFFFFF"/>
        </w:rPr>
        <w:t xml:space="preserve">Esrar ve </w:t>
      </w:r>
      <w:proofErr w:type="spellStart"/>
      <w:r w:rsidR="00302444" w:rsidRPr="00302444">
        <w:rPr>
          <w:rStyle w:val="Gl"/>
          <w:rFonts w:cstheme="minorHAnsi"/>
          <w:b w:val="0"/>
          <w:shd w:val="clear" w:color="auto" w:fill="FFFFFF"/>
        </w:rPr>
        <w:t>bonzai</w:t>
      </w:r>
      <w:proofErr w:type="spellEnd"/>
      <w:r w:rsidR="00302444" w:rsidRPr="00302444">
        <w:rPr>
          <w:rStyle w:val="Gl"/>
          <w:rFonts w:cstheme="minorHAnsi"/>
          <w:b w:val="0"/>
          <w:shd w:val="clear" w:color="auto" w:fill="FFFFFF"/>
        </w:rPr>
        <w:t xml:space="preserve"> kullanan kişide </w:t>
      </w:r>
      <w:r w:rsidR="00302444">
        <w:rPr>
          <w:rStyle w:val="Gl"/>
          <w:rFonts w:cstheme="minorHAnsi"/>
          <w:b w:val="0"/>
          <w:shd w:val="clear" w:color="auto" w:fill="FFFFFF"/>
        </w:rPr>
        <w:t>g</w:t>
      </w:r>
      <w:r w:rsidR="00302444" w:rsidRPr="00302444">
        <w:rPr>
          <w:rFonts w:cstheme="minorHAnsi"/>
          <w:shd w:val="clear" w:color="auto" w:fill="FFFFFF"/>
        </w:rPr>
        <w:t>özlerde kızarıklık, halsizlik, uykusuzluk ve hayal görme gibi durumlar görülmektedir. </w:t>
      </w:r>
      <w:r w:rsidR="00302444">
        <w:rPr>
          <w:rFonts w:cstheme="minorHAnsi"/>
          <w:shd w:val="clear" w:color="auto" w:fill="FFFFFF"/>
        </w:rPr>
        <w:t>Tiner kullanan k</w:t>
      </w:r>
      <w:r w:rsidR="00302444" w:rsidRPr="00302444">
        <w:rPr>
          <w:rFonts w:cstheme="minorHAnsi"/>
          <w:shd w:val="clear" w:color="auto" w:fill="FFFFFF"/>
        </w:rPr>
        <w:t>işide yoğun koku, el ve kolda kesikler görülebilir. Dudak çevresinde izler oluşabilir. Kısa süreli keyif, hayal görme ve anlaşılmaz konuşma, zaman zaman bulantı, kusma karın ağrısı gibi şikâyetler görülmektedir.</w:t>
      </w:r>
      <w:r w:rsidR="00302444" w:rsidRPr="00302444">
        <w:rPr>
          <w:rFonts w:ascii="Arial" w:hAnsi="Arial" w:cs="Arial"/>
          <w:color w:val="214050"/>
          <w:shd w:val="clear" w:color="auto" w:fill="FFFFFF"/>
        </w:rPr>
        <w:t xml:space="preserve"> </w:t>
      </w:r>
    </w:p>
    <w:p w:rsidR="00302444" w:rsidRPr="00302444" w:rsidRDefault="00302444" w:rsidP="00302444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</w:p>
    <w:p w:rsidR="00302444" w:rsidRDefault="00EC0169" w:rsidP="00302444">
      <w:pPr>
        <w:jc w:val="both"/>
        <w:rPr>
          <w:rFonts w:eastAsia="AGaramondPro-Regular" w:cstheme="minorHAnsi"/>
        </w:rPr>
      </w:pPr>
      <w:r w:rsidRPr="00EC0169">
        <w:rPr>
          <w:rFonts w:eastAsia="AGaramondPro-Regular" w:cstheme="minorHAnsi"/>
        </w:rPr>
        <w:t>Tedavi Süreci</w:t>
      </w:r>
    </w:p>
    <w:p w:rsidR="00EC0169" w:rsidRPr="00EC0169" w:rsidRDefault="00EC0169" w:rsidP="00302444">
      <w:pPr>
        <w:jc w:val="both"/>
        <w:rPr>
          <w:rFonts w:eastAsia="AGaramondPro-Regular" w:cstheme="minorHAnsi"/>
        </w:rPr>
      </w:pPr>
      <w:r w:rsidRPr="00EC0169">
        <w:rPr>
          <w:rFonts w:eastAsia="AGaramondPro-Regular" w:cstheme="minorHAnsi"/>
        </w:rPr>
        <w:t>Bağımlılıkta alınan maddeye ve türüne göre tedavi şekli</w:t>
      </w:r>
      <w:r>
        <w:rPr>
          <w:rFonts w:eastAsia="AGaramondPro-Regular" w:cstheme="minorHAnsi"/>
        </w:rPr>
        <w:t xml:space="preserve"> ve sü</w:t>
      </w:r>
      <w:r w:rsidRPr="00EC0169">
        <w:rPr>
          <w:rFonts w:eastAsia="AGaramondPro-Regular" w:cstheme="minorHAnsi"/>
        </w:rPr>
        <w:t>reci de farklılık gösterir. Eğer kişi bağımlılığından kurtulmak</w:t>
      </w:r>
      <w:r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istiyorsa ve yoksunluk belirtileri de yoksa ayakta tedavi</w:t>
      </w:r>
      <w:r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düşünülebilir. Ama ideal tedavi klinik ortamda uygulanan tedavidir. Yoksunluk belirtileriyle karşılaşılan bağımlılıklarda</w:t>
      </w:r>
      <w:r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kriz döneminin rahat aşılması için klinik ortamdaki</w:t>
      </w:r>
      <w:r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tedavi büyük önem taşır.</w:t>
      </w:r>
    </w:p>
    <w:p w:rsidR="00EC0169" w:rsidRPr="00EC0169" w:rsidRDefault="00EC0169" w:rsidP="00EC0169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EC0169">
        <w:rPr>
          <w:rFonts w:eastAsia="AGaramondPro-Regular" w:cstheme="minorHAnsi"/>
        </w:rPr>
        <w:t>Bağımlılığın ne boyutta olduğunu tespit etmek için kişi</w:t>
      </w:r>
      <w:r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 xml:space="preserve">öncelikle nöropsikolojik taramadan geçirilir. Bu </w:t>
      </w:r>
      <w:r>
        <w:rPr>
          <w:rFonts w:eastAsia="AGaramondPro-Regular" w:cstheme="minorHAnsi"/>
        </w:rPr>
        <w:t>t</w:t>
      </w:r>
      <w:r w:rsidRPr="00EC0169">
        <w:rPr>
          <w:rFonts w:eastAsia="AGaramondPro-Regular" w:cstheme="minorHAnsi"/>
        </w:rPr>
        <w:t>aramada</w:t>
      </w:r>
      <w:r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kişinin beyin gelişimi ve fonksiyonlarının nasıl olduğu, beyinde</w:t>
      </w:r>
      <w:r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 xml:space="preserve">hacim değişikliğinin ve doku </w:t>
      </w:r>
      <w:r w:rsidR="009D5FF4">
        <w:rPr>
          <w:rFonts w:eastAsia="AGaramondPro-Regular" w:cstheme="minorHAnsi"/>
        </w:rPr>
        <w:t>k</w:t>
      </w:r>
      <w:r w:rsidRPr="00EC0169">
        <w:rPr>
          <w:rFonts w:eastAsia="AGaramondPro-Regular" w:cstheme="minorHAnsi"/>
        </w:rPr>
        <w:t>aybının olup olmadığı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saptanır. Kişilik testi, dikkat-bellek testi gibi testlerden sonra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kişinin nöropsikolojik profili çıkarılır ve bunun üzerine bir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tedavi planı hazırlanır. Tedavinin ilk aşaması klinik ortamda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geçer. Kişi kriz dönemini atlatması için bağımlısı olduğu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 xml:space="preserve">maddeden uzaklaştırılır. </w:t>
      </w:r>
      <w:proofErr w:type="spellStart"/>
      <w:r w:rsidRPr="00EC0169">
        <w:rPr>
          <w:rFonts w:eastAsia="AGaramondPro-Regular" w:cstheme="minorHAnsi"/>
        </w:rPr>
        <w:t>Detoksla</w:t>
      </w:r>
      <w:proofErr w:type="spellEnd"/>
      <w:r w:rsidRPr="00EC0169">
        <w:rPr>
          <w:rFonts w:eastAsia="AGaramondPro-Regular" w:cstheme="minorHAnsi"/>
        </w:rPr>
        <w:t xml:space="preserve"> vücudundaki toksinler temizlenir.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Beyin kimyasını normalleştiren, maddeden soğutan,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 xml:space="preserve">maddeye duyulan isteği azaltan yeni </w:t>
      </w:r>
      <w:r w:rsidR="00302444">
        <w:rPr>
          <w:rFonts w:eastAsia="AGaramondPro-Regular" w:cstheme="minorHAnsi"/>
        </w:rPr>
        <w:t xml:space="preserve">nesil </w:t>
      </w:r>
      <w:r w:rsidRPr="00EC0169">
        <w:rPr>
          <w:rFonts w:eastAsia="AGaramondPro-Regular" w:cstheme="minorHAnsi"/>
        </w:rPr>
        <w:t>ilaçlar verilir.</w:t>
      </w:r>
    </w:p>
    <w:p w:rsidR="00EC0169" w:rsidRPr="00EC0169" w:rsidRDefault="00EC0169" w:rsidP="009D5FF4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EC0169">
        <w:rPr>
          <w:rFonts w:eastAsia="AGaramondPro-Regular" w:cstheme="minorHAnsi"/>
        </w:rPr>
        <w:t>Bir yandan da terapi ile beyinde yeni zihinsel şartlanmalar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 xml:space="preserve">oluşturulur, beynin frontal bölgesindeki </w:t>
      </w:r>
      <w:r w:rsidR="009D5FF4">
        <w:rPr>
          <w:rFonts w:eastAsia="AGaramondPro-Regular" w:cstheme="minorHAnsi"/>
        </w:rPr>
        <w:t>s</w:t>
      </w:r>
      <w:r w:rsidRPr="00EC0169">
        <w:rPr>
          <w:rFonts w:eastAsia="AGaramondPro-Regular" w:cstheme="minorHAnsi"/>
        </w:rPr>
        <w:t>inirsel devreleri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güçlendirecek arzu-dürtü kontrolü, amaç belirleme gücü,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zaman yönetimi gibi zihinsel beceriler çalışılır; dikkat ve bellek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eğitimi yapılır, bilgisayarlı eğitim modüllerinden de yardım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alınır. Tedavi sırasında üç ayağın sağlıklı işlemesine de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 xml:space="preserve">dikkat edilir: doktor, hasta ve aile. Bu </w:t>
      </w:r>
      <w:r w:rsidR="009D5FF4" w:rsidRPr="00EC0169">
        <w:rPr>
          <w:rFonts w:eastAsia="AGaramondPro-Regular" w:cstheme="minorHAnsi"/>
        </w:rPr>
        <w:t>üç</w:t>
      </w:r>
      <w:r w:rsidR="009D5FF4">
        <w:rPr>
          <w:rFonts w:eastAsia="AGaramondPro-Regular" w:cstheme="minorHAnsi"/>
        </w:rPr>
        <w:t xml:space="preserve"> </w:t>
      </w:r>
      <w:r w:rsidR="009D5FF4" w:rsidRPr="00EC0169">
        <w:rPr>
          <w:rFonts w:eastAsia="AGaramondPro-Regular" w:cstheme="minorHAnsi"/>
        </w:rPr>
        <w:t>ayak</w:t>
      </w:r>
      <w:r w:rsidRPr="00EC0169">
        <w:rPr>
          <w:rFonts w:eastAsia="AGaramondPro-Regular" w:cstheme="minorHAnsi"/>
        </w:rPr>
        <w:t xml:space="preserve"> sağlıklı şekilde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işlerse altı aylı</w:t>
      </w:r>
      <w:r w:rsidR="00302444">
        <w:rPr>
          <w:rFonts w:eastAsia="AGaramondPro-Regular" w:cstheme="minorHAnsi"/>
        </w:rPr>
        <w:t>k bir sü</w:t>
      </w:r>
      <w:r w:rsidRPr="00EC0169">
        <w:rPr>
          <w:rFonts w:eastAsia="AGaramondPro-Regular" w:cstheme="minorHAnsi"/>
        </w:rPr>
        <w:t>recin sonunda kişi bağımlılığından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kurtulur.</w:t>
      </w:r>
    </w:p>
    <w:p w:rsidR="009D5FF4" w:rsidRDefault="009D5FF4" w:rsidP="00EC0169">
      <w:pPr>
        <w:jc w:val="both"/>
        <w:rPr>
          <w:rFonts w:eastAsia="AGaramondPro-Regular" w:cstheme="minorHAnsi"/>
        </w:rPr>
      </w:pPr>
    </w:p>
    <w:p w:rsidR="00EC0169" w:rsidRPr="00EC0169" w:rsidRDefault="00EC0169" w:rsidP="00EC0169">
      <w:pPr>
        <w:jc w:val="both"/>
        <w:rPr>
          <w:rFonts w:eastAsia="AGaramondPro-Regular" w:cstheme="minorHAnsi"/>
        </w:rPr>
      </w:pPr>
      <w:r w:rsidRPr="00EC0169">
        <w:rPr>
          <w:rFonts w:eastAsia="AGaramondPro-Regular" w:cstheme="minorHAnsi"/>
        </w:rPr>
        <w:t>Anne Babanın Tutumu</w:t>
      </w:r>
    </w:p>
    <w:p w:rsidR="00EC0169" w:rsidRPr="00EC0169" w:rsidRDefault="00EC0169" w:rsidP="00EC0169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EC0169">
        <w:rPr>
          <w:rFonts w:eastAsia="AGaramondPro-Regular" w:cstheme="minorHAnsi"/>
        </w:rPr>
        <w:t>Anne-babanın rehberliğinin zayıf olduğu, çocukla çok ilgilenilmediği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ve bu ilgisizliğin bol harçlıkla örtüldüğü bir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ailede çocuk madde kullanmaya başlasa bile ebeveyni anlamayabilir.</w:t>
      </w:r>
    </w:p>
    <w:p w:rsidR="00EC0169" w:rsidRPr="00EC0169" w:rsidRDefault="00EC0169" w:rsidP="00EC0169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EC0169">
        <w:rPr>
          <w:rFonts w:eastAsia="AGaramondPro-Regular" w:cstheme="minorHAnsi"/>
        </w:rPr>
        <w:t>Genç uyuşturucu aldığında içine kapanır, odasına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çekilir, rengi solar, zayıflar, bakışları donuklaşır. Anne babalar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 xml:space="preserve">bu durumu gencin </w:t>
      </w:r>
      <w:r w:rsidR="00302444" w:rsidRPr="00EC0169">
        <w:rPr>
          <w:rFonts w:eastAsia="AGaramondPro-Regular" w:cstheme="minorHAnsi"/>
        </w:rPr>
        <w:t>âşık</w:t>
      </w:r>
      <w:r w:rsidRPr="00EC0169">
        <w:rPr>
          <w:rFonts w:eastAsia="AGaramondPro-Regular" w:cstheme="minorHAnsi"/>
        </w:rPr>
        <w:t xml:space="preserve"> olduğu şeklinde yorumlayabilirler.</w:t>
      </w:r>
    </w:p>
    <w:p w:rsidR="00302444" w:rsidRDefault="00EC0169" w:rsidP="00EC0169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EC0169">
        <w:rPr>
          <w:rFonts w:eastAsia="AGaramondPro-Regular" w:cstheme="minorHAnsi"/>
        </w:rPr>
        <w:t>Kimi ailelerde ise anne-baba aşırı kontrolcüdür; aşırı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tepkiler verir, gencin odasına aniden girer, gizlice çekmecelerini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karıştırır, işi çocuğun</w:t>
      </w:r>
      <w:r w:rsidR="00302444">
        <w:rPr>
          <w:rFonts w:eastAsia="AGaramondPro-Regular" w:cstheme="minorHAnsi"/>
        </w:rPr>
        <w:t xml:space="preserve"> saç</w:t>
      </w:r>
      <w:r w:rsidRPr="00EC0169">
        <w:rPr>
          <w:rFonts w:eastAsia="AGaramondPro-Regular" w:cstheme="minorHAnsi"/>
        </w:rPr>
        <w:t>ını tahlile götürmeye kadar vardırabilir. Ancak genç bu gizli kontrolleri hisseder, kendisine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güvenilmediğini ve değer verilmediğini düşünür</w:t>
      </w:r>
      <w:r w:rsidR="009D5FF4">
        <w:rPr>
          <w:rFonts w:eastAsia="AGaramondPro-Regular" w:cstheme="minorHAnsi"/>
        </w:rPr>
        <w:t>. Bu tü</w:t>
      </w:r>
      <w:r w:rsidRPr="00EC0169">
        <w:rPr>
          <w:rFonts w:eastAsia="AGaramondPro-Regular" w:cstheme="minorHAnsi"/>
        </w:rPr>
        <w:t>r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tutum hataları gençte madde arama davranışını pekiştirir.</w:t>
      </w:r>
      <w:r w:rsidR="009D5FF4">
        <w:rPr>
          <w:rFonts w:eastAsia="AGaramondPro-Regular" w:cstheme="minorHAnsi"/>
        </w:rPr>
        <w:t xml:space="preserve"> </w:t>
      </w:r>
    </w:p>
    <w:p w:rsidR="00EC0169" w:rsidRPr="00EC0169" w:rsidRDefault="00EC0169" w:rsidP="00EC0169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EC0169">
        <w:rPr>
          <w:rFonts w:eastAsia="AGaramondPro-Regular" w:cstheme="minorHAnsi"/>
        </w:rPr>
        <w:t>Hz. Ali’nin çok güzel bir sözü vardır: “Çocuklarınızla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7 yaşına kadar oynayın, 7-15 yaş arasında arkadaş olun,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15’inden sonra istişare edin, onlara danışın.” der. Hz. Ali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1400 yıl önce söylediği bu sözle aslında bugün ideal aile olarak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tanımlanan aile tipini öğütler. İdeal aile eş</w:t>
      </w:r>
      <w:r w:rsidR="009D5FF4">
        <w:rPr>
          <w:rFonts w:eastAsia="AGaramondPro-Regular" w:cstheme="minorHAnsi"/>
        </w:rPr>
        <w:t>itlik</w:t>
      </w:r>
      <w:r w:rsidRPr="00EC0169">
        <w:rPr>
          <w:rFonts w:eastAsia="AGaramondPro-Regular" w:cstheme="minorHAnsi"/>
        </w:rPr>
        <w:t xml:space="preserve"> ilişkisinin</w:t>
      </w:r>
      <w:r w:rsidR="009D5FF4">
        <w:rPr>
          <w:rFonts w:eastAsia="AGaramondPro-Regular" w:cstheme="minorHAnsi"/>
        </w:rPr>
        <w:t xml:space="preserve"> </w:t>
      </w:r>
      <w:r w:rsidR="00302444" w:rsidRPr="00EC0169">
        <w:rPr>
          <w:rFonts w:eastAsia="AGaramondPro-Regular" w:cstheme="minorHAnsi"/>
        </w:rPr>
        <w:t>hâkim</w:t>
      </w:r>
      <w:r w:rsidRPr="00EC0169">
        <w:rPr>
          <w:rFonts w:eastAsia="AGaramondPro-Regular" w:cstheme="minorHAnsi"/>
        </w:rPr>
        <w:t xml:space="preserve"> olduğu, her şeyin konuşulabildiği bir aile tipidir.</w:t>
      </w:r>
    </w:p>
    <w:p w:rsidR="00EC0169" w:rsidRPr="00EC0169" w:rsidRDefault="00EC0169" w:rsidP="009D5FF4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EC0169">
        <w:rPr>
          <w:rFonts w:eastAsia="AGaramondPro-Regular" w:cstheme="minorHAnsi"/>
        </w:rPr>
        <w:lastRenderedPageBreak/>
        <w:t>Evde kurulan dengeli ortamda her birey kendini mutlu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hisseder. Genç, bir hata yaparak madde kullanmaya başlasa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bile evi daha çekici geldiği için kendini düzeltme şansı sunan</w:t>
      </w:r>
      <w:r w:rsidR="009D5FF4"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kapı ona her zaman aralık olur.</w:t>
      </w:r>
    </w:p>
    <w:p w:rsidR="00302444" w:rsidRDefault="00302444" w:rsidP="00EC0169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>
        <w:rPr>
          <w:rFonts w:eastAsia="AGaramondPro-Regular" w:cstheme="minorHAnsi"/>
        </w:rPr>
        <w:t xml:space="preserve">Gençler çoğu zaman </w:t>
      </w:r>
      <w:r w:rsidRPr="00EC0169">
        <w:rPr>
          <w:rFonts w:eastAsia="AGaramondPro-Regular" w:cstheme="minorHAnsi"/>
        </w:rPr>
        <w:t>“Sadece bir kere deneyeceğim, bir daha kullanmayacağım.”</w:t>
      </w:r>
      <w:r>
        <w:rPr>
          <w:rFonts w:eastAsia="AGaramondPro-Regular" w:cstheme="minorHAnsi"/>
        </w:rPr>
        <w:t xml:space="preserve"> </w:t>
      </w:r>
      <w:r w:rsidRPr="00EC0169">
        <w:rPr>
          <w:rFonts w:eastAsia="AGaramondPro-Regular" w:cstheme="minorHAnsi"/>
        </w:rPr>
        <w:t>düşüncesiyle uyuşturucu gibi maddelere</w:t>
      </w:r>
      <w:r w:rsidR="00554FD8">
        <w:rPr>
          <w:rFonts w:eastAsia="AGaramondPro-Regular" w:cstheme="minorHAnsi"/>
        </w:rPr>
        <w:t xml:space="preserve"> yönelebilir. Oysa kişinin DNA’sında </w:t>
      </w:r>
      <w:r w:rsidR="00554FD8" w:rsidRPr="00EC0169">
        <w:rPr>
          <w:rFonts w:eastAsia="AGaramondPro-Regular" w:cstheme="minorHAnsi"/>
        </w:rPr>
        <w:t>bağımlılığa yatkınlık geni bulunabilir, bu</w:t>
      </w:r>
      <w:r w:rsidR="00554FD8">
        <w:rPr>
          <w:rFonts w:eastAsia="AGaramondPro-Regular" w:cstheme="minorHAnsi"/>
        </w:rPr>
        <w:t xml:space="preserve"> gen sebebiyle</w:t>
      </w:r>
      <w:r w:rsidR="00554FD8" w:rsidRPr="00EC0169">
        <w:rPr>
          <w:rFonts w:eastAsia="AGaramondPro-Regular" w:cstheme="minorHAnsi"/>
        </w:rPr>
        <w:t xml:space="preserve"> kolaylıkla bağımlı</w:t>
      </w:r>
      <w:r w:rsidR="00554FD8">
        <w:rPr>
          <w:rFonts w:eastAsia="AGaramondPro-Regular" w:cstheme="minorHAnsi"/>
        </w:rPr>
        <w:t xml:space="preserve"> hale gelebilir. Ebeveynler her konuda olduğu gibi bağımlılık konusunda da gerekli donanımı edinmelidir.</w:t>
      </w:r>
    </w:p>
    <w:p w:rsidR="00554FD8" w:rsidRDefault="00554FD8" w:rsidP="00EC0169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</w:p>
    <w:p w:rsidR="00554FD8" w:rsidRPr="0038323F" w:rsidRDefault="00554FD8" w:rsidP="00554F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eastAsia="AGaramondPro-Regular" w:cstheme="minorHAnsi"/>
        </w:rPr>
        <w:t>Bu yazı hazırlanırken Nevzat Tarhan’ın “Bilinçli Genç Olmak” kitabından yararlanılmıştır.</w:t>
      </w:r>
    </w:p>
    <w:p w:rsidR="00554FD8" w:rsidRDefault="00554FD8" w:rsidP="00EC0169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</w:p>
    <w:p w:rsidR="00EC0169" w:rsidRPr="00EC0169" w:rsidRDefault="00EC0169" w:rsidP="009D5FF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EC0169" w:rsidRPr="00EC0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DINT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Garamon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80"/>
    <w:rsid w:val="00302444"/>
    <w:rsid w:val="00323393"/>
    <w:rsid w:val="00554FD8"/>
    <w:rsid w:val="009D5FF4"/>
    <w:rsid w:val="00AC7E80"/>
    <w:rsid w:val="00C82A27"/>
    <w:rsid w:val="00EC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52E29-4908-43F6-B98F-25D7ABBA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02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3</cp:revision>
  <dcterms:created xsi:type="dcterms:W3CDTF">2021-07-13T12:14:00Z</dcterms:created>
  <dcterms:modified xsi:type="dcterms:W3CDTF">2022-01-19T11:30:00Z</dcterms:modified>
</cp:coreProperties>
</file>