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01" w:rsidRDefault="00C95C4F" w:rsidP="00C95C4F">
      <w:pPr>
        <w:jc w:val="both"/>
        <w:rPr>
          <w:rFonts w:ascii="Calibri" w:eastAsia="Times New Roman" w:hAnsi="Calibri" w:cs="Times New Roman"/>
        </w:rPr>
      </w:pPr>
      <w:r>
        <w:rPr>
          <w:rFonts w:ascii="Calibri" w:eastAsia="Times New Roman" w:hAnsi="Calibri" w:cs="Times New Roman"/>
        </w:rPr>
        <w:t xml:space="preserve">Öğrenme Zihinsel Bir Faliyet Değildir             </w:t>
      </w:r>
      <w:bookmarkStart w:id="0" w:name="_GoBack"/>
      <w:bookmarkEnd w:id="0"/>
      <w:r>
        <w:rPr>
          <w:rFonts w:ascii="Calibri" w:eastAsia="Times New Roman" w:hAnsi="Calibri" w:cs="Times New Roman"/>
        </w:rPr>
        <w:t xml:space="preserve">                                                                               </w:t>
      </w:r>
      <w:r w:rsidRPr="00790899">
        <w:rPr>
          <w:rFonts w:ascii="DINTMedium" w:hAnsi="DINTMedium" w:cs="DINTMedium"/>
          <w:noProof/>
          <w:sz w:val="28"/>
          <w:szCs w:val="28"/>
          <w:lang w:eastAsia="tr-TR"/>
        </w:rPr>
        <w:drawing>
          <wp:inline distT="0" distB="0" distL="0" distR="0" wp14:anchorId="04371053" wp14:editId="4F79FEF1">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466A01" w:rsidRPr="00D57133" w:rsidRDefault="00466A01" w:rsidP="00C95C4F">
      <w:pPr>
        <w:jc w:val="both"/>
        <w:rPr>
          <w:rFonts w:eastAsia="Times New Roman" w:cstheme="minorHAnsi"/>
        </w:rPr>
      </w:pPr>
      <w:r w:rsidRPr="00D57133">
        <w:rPr>
          <w:rFonts w:cstheme="minorHAnsi"/>
          <w:bCs/>
          <w:color w:val="000000"/>
          <w:spacing w:val="15"/>
          <w:shd w:val="clear" w:color="auto" w:fill="FFFFFF"/>
        </w:rPr>
        <w:t>Adem Güneş/Pedagog-Aile Danışmanı</w:t>
      </w:r>
    </w:p>
    <w:p w:rsidR="00036101" w:rsidRPr="00036101" w:rsidRDefault="00036101" w:rsidP="00C95C4F">
      <w:pPr>
        <w:jc w:val="both"/>
        <w:rPr>
          <w:rFonts w:ascii="Calibri" w:eastAsia="Times New Roman" w:hAnsi="Calibri" w:cs="Times New Roman"/>
        </w:rPr>
      </w:pPr>
      <w:r w:rsidRPr="00036101">
        <w:rPr>
          <w:rFonts w:ascii="Calibri" w:eastAsia="Times New Roman" w:hAnsi="Calibri" w:cs="Times New Roman"/>
        </w:rPr>
        <w:t xml:space="preserve">Pedagojiye dair ilk bilgiler, öğrenmenin zihinsel bir faaliyet olduğundan </w:t>
      </w:r>
      <w:r>
        <w:rPr>
          <w:rFonts w:ascii="Calibri" w:eastAsia="Times New Roman" w:hAnsi="Calibri" w:cs="Times New Roman"/>
        </w:rPr>
        <w:t>bahsediyordu bize. Beyin üzerin</w:t>
      </w:r>
      <w:r w:rsidRPr="00036101">
        <w:rPr>
          <w:rFonts w:ascii="Calibri" w:eastAsia="Times New Roman" w:hAnsi="Calibri" w:cs="Times New Roman"/>
        </w:rPr>
        <w:t>de yapılan nörolojik çalışmalar göz kamaştırıcı bilgiler ortaya çıkarıyordu. Beyindeki nöronlar birer bilgi deposu olarak işlev görüyor, insan yaşamının her anı kayıt altına alınıyordu. İnsan ister yüz, ister bin yıl yaşasın; o küçücük beyin, neredeyse sınırsız bir kayıt cihazı gibi çalışıyordu... Beynin hayranlık uyandıran bu yapısı, bir süre sonra eğitimcilerin de ilgisi</w:t>
      </w:r>
      <w:r>
        <w:rPr>
          <w:rFonts w:ascii="Calibri" w:eastAsia="Times New Roman" w:hAnsi="Calibri" w:cs="Times New Roman"/>
        </w:rPr>
        <w:t>ni çekti. Onlar, bir yandan bey</w:t>
      </w:r>
      <w:r w:rsidRPr="00036101">
        <w:rPr>
          <w:rFonts w:ascii="Calibri" w:eastAsia="Times New Roman" w:hAnsi="Calibri" w:cs="Times New Roman"/>
        </w:rPr>
        <w:t>ni daha iyi çalışan “zeki” çocukların peşine düştükleri gibi, diğer yandan da zekânın nasıl geliştirilebileceğini araştırmaya başladılar. Yapılan çalışmalar gösterdi ki beyne birtakım “uyaranlar” verildiğinde “dikkat artıyor”, öğrenme faaliyeti güçleniyordu. Bu uyaranlar arasında en güçlüsü “kaygı” idi</w:t>
      </w:r>
      <w:r>
        <w:rPr>
          <w:rFonts w:ascii="Calibri" w:eastAsia="Times New Roman" w:hAnsi="Calibri" w:cs="Times New Roman"/>
        </w:rPr>
        <w:t>. Kişiye belli düzeylerde kaygı</w:t>
      </w:r>
      <w:r w:rsidR="00466A01">
        <w:rPr>
          <w:rFonts w:ascii="Calibri" w:eastAsia="Times New Roman" w:hAnsi="Calibri" w:cs="Times New Roman"/>
        </w:rPr>
        <w:t xml:space="preserve"> </w:t>
      </w:r>
      <w:r>
        <w:rPr>
          <w:rFonts w:ascii="Calibri" w:eastAsia="Times New Roman" w:hAnsi="Calibri" w:cs="Times New Roman"/>
        </w:rPr>
        <w:t>ya</w:t>
      </w:r>
      <w:r w:rsidR="00466A01">
        <w:rPr>
          <w:rFonts w:ascii="Calibri" w:eastAsia="Times New Roman" w:hAnsi="Calibri" w:cs="Times New Roman"/>
        </w:rPr>
        <w:t>ş</w:t>
      </w:r>
      <w:r w:rsidRPr="00036101">
        <w:rPr>
          <w:rFonts w:ascii="Calibri" w:eastAsia="Times New Roman" w:hAnsi="Calibri" w:cs="Times New Roman"/>
        </w:rPr>
        <w:t>atıldıkça bireyin dikkati artıyor, artan dikkat öğrenilecek bilgiye yoğunlaşmayı sağlıyor, böylece bilgi kolaylıkla öğreniliyordu.</w:t>
      </w:r>
    </w:p>
    <w:p w:rsidR="00466A01" w:rsidRDefault="00036101" w:rsidP="00C95C4F">
      <w:pPr>
        <w:jc w:val="both"/>
        <w:rPr>
          <w:rFonts w:ascii="Calibri" w:eastAsia="Times New Roman" w:hAnsi="Calibri" w:cs="Times New Roman"/>
        </w:rPr>
      </w:pPr>
      <w:r w:rsidRPr="00036101">
        <w:rPr>
          <w:rFonts w:ascii="Calibri" w:eastAsia="Times New Roman" w:hAnsi="Calibri" w:cs="Times New Roman"/>
        </w:rPr>
        <w:t>Bu heyecan verici bulgular, eğitimciler arasında hızla yayıldı. “Kaygı oluşturma”</w:t>
      </w:r>
      <w:r>
        <w:rPr>
          <w:rFonts w:ascii="Calibri" w:eastAsia="Times New Roman" w:hAnsi="Calibri" w:cs="Times New Roman"/>
        </w:rPr>
        <w:t>, özellikle okullarda öğrencile</w:t>
      </w:r>
      <w:r w:rsidRPr="00036101">
        <w:rPr>
          <w:rFonts w:ascii="Calibri" w:eastAsia="Times New Roman" w:hAnsi="Calibri" w:cs="Times New Roman"/>
        </w:rPr>
        <w:t>rin başarısının artırılmasında etkin bir şekilde kullanılmaya başlandı. Öğrenciye, belli düzeylerde kaygı yaşattıkça performansın arttığı, derslere daha dikkat edildiği somut verilerle ortaya çıkıyordu. Dersini yapamamış öğrenciye ceza vermek, onda arkadaşlarının arasın</w:t>
      </w:r>
      <w:r>
        <w:rPr>
          <w:rFonts w:ascii="Calibri" w:eastAsia="Times New Roman" w:hAnsi="Calibri" w:cs="Times New Roman"/>
        </w:rPr>
        <w:t>da küçük düşme kaygısını oluştu</w:t>
      </w:r>
      <w:r w:rsidRPr="00036101">
        <w:rPr>
          <w:rFonts w:ascii="Calibri" w:eastAsia="Times New Roman" w:hAnsi="Calibri" w:cs="Times New Roman"/>
        </w:rPr>
        <w:t>ruyor, bu kaygı öğrencinin bir dahaki sefere ödevini tam getirmesini sağladığı gibi sınıftaki diğer öğrenciler üzerinde de “ben</w:t>
      </w:r>
      <w:r>
        <w:rPr>
          <w:rFonts w:ascii="Calibri" w:eastAsia="Times New Roman" w:hAnsi="Calibri" w:cs="Times New Roman"/>
        </w:rPr>
        <w:t>zer durum yaşamama kaygısı” mey</w:t>
      </w:r>
      <w:r w:rsidRPr="00036101">
        <w:rPr>
          <w:rFonts w:ascii="Calibri" w:eastAsia="Times New Roman" w:hAnsi="Calibri" w:cs="Times New Roman"/>
        </w:rPr>
        <w:t>dana getiriyordu. Böylesi tutumu takip eden eğiticilerin sınıflarında başarı düzeyinin arttığı görülüyordu. Aynı şekilde ön</w:t>
      </w:r>
      <w:r>
        <w:rPr>
          <w:rFonts w:ascii="Calibri" w:eastAsia="Times New Roman" w:hAnsi="Calibri" w:cs="Times New Roman"/>
        </w:rPr>
        <w:t>e geçen çocuklara mükâfatlar ve</w:t>
      </w:r>
      <w:r w:rsidRPr="00036101">
        <w:rPr>
          <w:rFonts w:ascii="Calibri" w:eastAsia="Times New Roman" w:hAnsi="Calibri" w:cs="Times New Roman"/>
        </w:rPr>
        <w:t>rilmesi, geride ka</w:t>
      </w:r>
      <w:r>
        <w:rPr>
          <w:rFonts w:ascii="Calibri" w:eastAsia="Times New Roman" w:hAnsi="Calibri" w:cs="Times New Roman"/>
        </w:rPr>
        <w:t>lanlara “mahcubiyet, utanma, de</w:t>
      </w:r>
      <w:r w:rsidRPr="00036101">
        <w:rPr>
          <w:rFonts w:ascii="Calibri" w:eastAsia="Times New Roman" w:hAnsi="Calibri" w:cs="Times New Roman"/>
        </w:rPr>
        <w:t>ğersizlik” gibi hisleri yaşatıyordu. Öne geçme çabası içindeki öğrenciler birbirleriyle yarışıyor, bu da başarı düzeyini artırıyordu. Bu bilgiler eğitimi oldukça kolaylaştırdı, öğrenme süreci kontrol altına alınmaya başladı. Ancak bir süre sonra, enteresan bir gerçek ortaya çıktı. Kaygı ile öğrenilen bilgiler “içselleşmiyor”, aksine kaygı bittiğinde bilgiler silinip gidiyordu... Sanki bir virüs gizlice beyne giriyor, nöronlar</w:t>
      </w:r>
      <w:r>
        <w:rPr>
          <w:rFonts w:ascii="Calibri" w:eastAsia="Times New Roman" w:hAnsi="Calibri" w:cs="Times New Roman"/>
        </w:rPr>
        <w:t>a ulaşıyor ve kaygı yüklü bilgi</w:t>
      </w:r>
      <w:r w:rsidRPr="00036101">
        <w:rPr>
          <w:rFonts w:ascii="Calibri" w:eastAsia="Times New Roman" w:hAnsi="Calibri" w:cs="Times New Roman"/>
        </w:rPr>
        <w:t>leri siliyordu. “Unutma” da diyebileceğimiz bu silinme işleminin nasıl ve kimin eliyle gerçekleştiğinin peşine düşüldüğünde, şaşkınlık verici bir bilgiye daha erişildi. Buna göre öğrenmen</w:t>
      </w:r>
      <w:r>
        <w:rPr>
          <w:rFonts w:ascii="Calibri" w:eastAsia="Times New Roman" w:hAnsi="Calibri" w:cs="Times New Roman"/>
        </w:rPr>
        <w:t>in sadece zihinsel bir eylem ol</w:t>
      </w:r>
      <w:r w:rsidRPr="00036101">
        <w:rPr>
          <w:rFonts w:ascii="Calibri" w:eastAsia="Times New Roman" w:hAnsi="Calibri" w:cs="Times New Roman"/>
        </w:rPr>
        <w:t>madığı, öğrenme işlevinde “ruh”un da rol aldığı görüldü. Aslında beyin, geçici bir depo gibi çalışıyor, insan ruhu bu depodaki bilgilere bir süre sonra uzanıyor, kendi yapısına zarar vermeyecek olanları oradan alıyor, üzerine giydiriyor ve böylece bilgi içselleşiyordu. Bilgi artık kişinin kendi malı oluyor, unutulmaz bir yapıya bürünüyordu. Ruh, nöronlarda eriştiği bilgilerden, kendisine zarar verecek olanları ise almıyor</w:t>
      </w:r>
      <w:r>
        <w:rPr>
          <w:rFonts w:ascii="Calibri" w:eastAsia="Times New Roman" w:hAnsi="Calibri" w:cs="Times New Roman"/>
        </w:rPr>
        <w:t>, zihinde bırakıp işlevsiz kılı</w:t>
      </w:r>
      <w:r w:rsidRPr="00036101">
        <w:rPr>
          <w:rFonts w:ascii="Calibri" w:eastAsia="Times New Roman" w:hAnsi="Calibri" w:cs="Times New Roman"/>
        </w:rPr>
        <w:t>yordu. Bu bilgiler bir süre sonra bilinçaltı dediğimiz bir bölgeye kaldırılıyordu. Bu sayede ruh kendi sağlığını da koruyordu. Ruhun, zihinden elde ettiği bilgilere artık “öğrenilmiş bilgi” değil, “edinilmiş b</w:t>
      </w:r>
      <w:r>
        <w:rPr>
          <w:rFonts w:ascii="Calibri" w:eastAsia="Times New Roman" w:hAnsi="Calibri" w:cs="Times New Roman"/>
        </w:rPr>
        <w:t>ilgi” diyoruz.</w:t>
      </w:r>
    </w:p>
    <w:p w:rsidR="00036101" w:rsidRPr="00036101" w:rsidRDefault="00036101" w:rsidP="00C95C4F">
      <w:pPr>
        <w:jc w:val="both"/>
        <w:rPr>
          <w:rFonts w:ascii="Calibri" w:eastAsia="Times New Roman" w:hAnsi="Calibri" w:cs="Times New Roman"/>
        </w:rPr>
      </w:pPr>
      <w:r>
        <w:rPr>
          <w:rFonts w:ascii="Calibri" w:eastAsia="Times New Roman" w:hAnsi="Calibri" w:cs="Times New Roman"/>
        </w:rPr>
        <w:t>Edinme; ruhun öğ</w:t>
      </w:r>
      <w:r w:rsidRPr="00036101">
        <w:rPr>
          <w:rFonts w:ascii="Calibri" w:eastAsia="Times New Roman" w:hAnsi="Calibri" w:cs="Times New Roman"/>
        </w:rPr>
        <w:t>renmesi, ruhun bilgiyi</w:t>
      </w:r>
      <w:r>
        <w:rPr>
          <w:rFonts w:ascii="Calibri" w:eastAsia="Times New Roman" w:hAnsi="Calibri" w:cs="Times New Roman"/>
        </w:rPr>
        <w:t xml:space="preserve"> kendi bütünlüğüne </w:t>
      </w:r>
      <w:r w:rsidR="008200D8">
        <w:rPr>
          <w:rFonts w:ascii="Calibri" w:eastAsia="Times New Roman" w:hAnsi="Calibri" w:cs="Times New Roman"/>
        </w:rPr>
        <w:t>dâhil</w:t>
      </w:r>
      <w:r>
        <w:rPr>
          <w:rFonts w:ascii="Calibri" w:eastAsia="Times New Roman" w:hAnsi="Calibri" w:cs="Times New Roman"/>
        </w:rPr>
        <w:t xml:space="preserve"> etmesi</w:t>
      </w:r>
      <w:r w:rsidRPr="00036101">
        <w:rPr>
          <w:rFonts w:ascii="Calibri" w:eastAsia="Times New Roman" w:hAnsi="Calibri" w:cs="Times New Roman"/>
        </w:rPr>
        <w:t>dir. Edinilmiş bilgilerin, ruh sağlığı kaybolmadığı sürece unutulması neredeyse imkânsızdır. Bu yeni bilgiler eğitimcileri</w:t>
      </w:r>
      <w:r>
        <w:rPr>
          <w:rFonts w:ascii="Calibri" w:eastAsia="Times New Roman" w:hAnsi="Calibri" w:cs="Times New Roman"/>
        </w:rPr>
        <w:t xml:space="preserve"> şaşırttığı gibi, “ruhsal öğren</w:t>
      </w:r>
      <w:r w:rsidRPr="00036101">
        <w:rPr>
          <w:rFonts w:ascii="Calibri" w:eastAsia="Times New Roman" w:hAnsi="Calibri" w:cs="Times New Roman"/>
        </w:rPr>
        <w:t>me” sürecine dışarıdan müdahale edilip edilemeyeceği sorusunu da beraberinde getirdi.</w:t>
      </w:r>
    </w:p>
    <w:p w:rsidR="006F4D32" w:rsidRDefault="006F4D32" w:rsidP="00C95C4F">
      <w:pPr>
        <w:jc w:val="both"/>
      </w:pPr>
    </w:p>
    <w:sectPr w:rsidR="006F4D32" w:rsidSect="007B0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59"/>
    <w:rsid w:val="00036101"/>
    <w:rsid w:val="003F43F9"/>
    <w:rsid w:val="00466A01"/>
    <w:rsid w:val="005E0507"/>
    <w:rsid w:val="006F4D32"/>
    <w:rsid w:val="008200D8"/>
    <w:rsid w:val="00C95C4F"/>
    <w:rsid w:val="00D57133"/>
    <w:rsid w:val="00E633ED"/>
    <w:rsid w:val="00F62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98C9D-9B1B-4F78-A8BD-FE2A145D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535</Words>
  <Characters>3051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9</cp:revision>
  <dcterms:created xsi:type="dcterms:W3CDTF">2021-03-30T09:50:00Z</dcterms:created>
  <dcterms:modified xsi:type="dcterms:W3CDTF">2022-01-19T10:17:00Z</dcterms:modified>
</cp:coreProperties>
</file>